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Вирусология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Вирусология | Записей: 2</w:t>
      </w:r>
    </w:p>
    <w:p>
      <w:r>
        <w:br w:type="page"/>
      </w:r>
    </w:p>
    <w:p>
      <w:pPr>
        <w:pStyle w:val="Heading1"/>
      </w:pPr>
      <w:r>
        <w:t>Вирусология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приёмное отделение детской инфекционной больницы доставлен больной ребёнок А. со свежими элементами ветряночной сыпи (макулы), у которого в анамнезе установлен контакт с больным ветряной оспой 11 дней назад. При поступлении этого ребёнка в приёмном отделении находился ещё один больной, ребёнок Б., поступивший на госпитализацию в отделение кишечных инфекций. Ветряной оспой не болел и не привит. Совместное пребывание детей в приемном отделении продолжалось в течение 30-40 минут. В данное время в больнице имеется только один свободный бокс.</w:t>
      </w:r>
    </w:p>
    <w:p>
      <w:pPr>
        <w:spacing w:after="58"/>
      </w:pPr>
      <w:r>
        <w:rPr>
          <w:b w:val="0"/>
          <w:i w:val="0"/>
        </w:rPr>
        <w:t>Семья больного А. состоит из 5 человек: отец ветряной оспой переболел в детстве, мать точных сведений о перенесенном заболевании и прививках не имеет, брат 3 года и сестра 10 месяцев ветряной оспой не болели и не привиты.</w:t>
      </w:r>
    </w:p>
    <w:p>
      <w:pPr>
        <w:pStyle w:val="Heading2"/>
      </w:pPr>
      <w:r>
        <w:t>1. Эпид. мониторинг и профилактика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Источником инфекции ветряной оспы для ребенка Б. может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ребенок А., контактировавший с ним в приемном отделении детской инфекционной больницы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медперсонал приемного отделения, принимавший заболевших детей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члены семьи ребенка Б.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медперсонал отделения, куда будет госпитализирован ребенок Б.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ребенок А., контактировавший с ним в приемном отделении детской инфекционной больницы</w:t>
      </w:r>
    </w:p>
    <w:p>
      <w:pPr>
        <w:ind w:left="504"/>
      </w:pPr>
      <w:r>
        <w:rPr>
          <w:b w:val="0"/>
          <w:i/>
        </w:rPr>
        <w:t>… Период, в течение которого источник ВЗВ (больной ветряной оспой или опоясывающим лишаем) может заразить окружающих его лиц, длится с конца инкубационного периода и до истечения 5 дней с момента появления последних элементов сыпи (макул).</w:t>
        <w:br/>
        <w:br/>
        <w:t>Инкубационный период при ветряной оспе составляет от 10 до 21 дня (в среднем 13-17 дней).</w:t>
        <w:br/>
        <w:br/>
        <w:t>Индекс контагиозности (заразительности) составляет в среднем 0,75-0,90.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особенностям возбудителя ветряной оспы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устойчивость вируса ветряной оспы во внутрибольничной среде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устойчивость вируса ветряной оспы к дезинфицирующим средствам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способность вируса распространяться с потоком воздуха на значительные расстояния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способность вируса ветряной оспы к сохранению на объектах внутрибольничной среды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способность вируса распространяться с потоком воздуха на значительные расстояния</w:t>
      </w:r>
    </w:p>
    <w:p>
      <w:pPr>
        <w:ind w:left="504"/>
      </w:pPr>
      <w:r>
        <w:rPr>
          <w:b w:val="0"/>
          <w:i/>
        </w:rPr>
        <w:t>Источник вируса - больной ветряной оспой и опоясывающим герпесом от последнего дня инкубационного периода до 5-го дня после появления последних высыпаний. Основной путь передачи - воздушно-капельный. Вирус способен распространяться на расстояния до 20 м. Возможен вертикальный механизм передачи вируса через плаценту. Восприимчивость к ветряной оспе очень высокая (более 90%), за исключением детей первых 3 мес жизни, у которых сохраняется пассивный иммунитет. Заболеваемость характеризуется выраженной сезонностью, достигая максимума в осенне-зимние месяцы. Болеют преимущественно дети. Постинфекционный иммунитет напряженный, поддерживается персистенцией вируса в организме. При снижении его напряженности возникает опоясывающий герпес.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Подтверждение диагноза у больного А. осуществляют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выделения вируса культуральным методом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выявления в сыворотке крови специфических антител класса IgM методом иммуноферментного анализа (ИФА)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наличия лихорадки и макулезной пятнисто-папулезной сыпи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выделения РНК вируса молекулярно-биологическим методом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выявления в сыворотке крови специфических антител класса IgM методом иммуноферментного анализа (ИФА)</w:t>
      </w:r>
    </w:p>
    <w:p>
      <w:pPr>
        <w:ind w:left="504"/>
      </w:pPr>
      <w:r>
        <w:rPr>
          <w:b w:val="0"/>
          <w:i/>
        </w:rPr>
        <w:t>Материалом для лабораторного исследования, в зависимости от клинических проявлений и локализации инфекционного процесса, служит содержимое везикул, сыворотка крови, спинномозговая жидкость, отделяемое носоглотки.</w:t>
        <w:br/>
        <w:br/>
        <w:t>Выбор лабораторного метода исследования определяется его доступностью и возможностями конкретной лаборатории.</w:t>
        <w:br/>
        <w:br/>
        <w:t>Лабораторными критериями, подтверждающими клинический диагноз случая ветряной оспы, являются:</w:t>
        <w:br/>
        <w:br/>
        <w:t>* выявление иммуноглобулинов класса М (далее - IgM) или низкоавидных IgG к ВЗВ в сыворотке крови.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Мероприятия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Больной А. подлежит госпитализации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отделение соматического педиатрического стационара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отделение инфекционной больницы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отделение реанимации инфекционной детской больницы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свободный бокс инфекционного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свободный бокс инфекционного стационара</w:t>
      </w:r>
    </w:p>
    <w:p>
      <w:pPr>
        <w:ind w:left="504"/>
      </w:pPr>
      <w:r>
        <w:rPr>
          <w:b w:val="0"/>
          <w:i/>
        </w:rPr>
        <w:t>Госпитализация в медицинские организации, оказывающие медицинскую помощь пациентам с инфекционными заболеваниями в стационарных условиях, осуществляется по клиническим (тяжелые и среднетяжелые формы заболевания) и эпидемиологическим показаниям.</w:t>
        <w:br/>
        <w:br/>
        <w:t>Эпидемиологическими показаниями для госпитализации являются: невозможность обеспечения изоляции на дому и организации соответствующего противоэпидемического режима; выявление больных в учреждениях с постоянным (круглосуточным) пребыванием детей и взрослых (в том числе в медицинских организациях); выявление больных, проживающих в общежитиях; выявление больных, имеющих неблагоприятные бытовые условия проживания.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Изоляция больного А. завершится по истечении _____ дней со времени появления последнего свежего элемента сыпи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9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ind w:left="504"/>
      </w:pPr>
      <w:r>
        <w:rPr>
          <w:b w:val="0"/>
          <w:i/>
        </w:rPr>
        <w:t>Изоляция заболевшего ветряной оспой или опоясывающим лишаем завершается по истечении 5 дней со времени появления последнего свежего элемента сыпи.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раннего выявления возможного случая ветряной оспы и предупреждения ее внутрибольничного распространения ребенку Б.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обеспечить изоляцию в бокс инфекционного стационара с 11 по 21 день с момента контакта с больным А.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обеспечить изоляцию в отдельную палату инфекционного стационара с 11 по 21 день с момента контакта с больным А.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рекомендовать изоляцию в отдельную палату инфекционного стационара при появлении первых элементов макулезных высыпаний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рекомендовать изоляцию на дому на первые 10 дней инкубационного периода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обеспечить изоляцию в бокс инфекционного стационара с 11 по 21 день с момента контакта с больным А.</w:t>
      </w:r>
    </w:p>
    <w:p>
      <w:pPr>
        <w:ind w:left="504"/>
      </w:pPr>
      <w:r>
        <w:rPr>
          <w:b w:val="0"/>
          <w:i/>
        </w:rPr>
        <w:t>Контактных лиц, не болевших ветряной оспой (инфекцией, вызванной ВЗВ), не привитых (имеющих незавершенный курс вакцинации) против ветряной оспы, не имеющих защитного уровня иммунитета к ветряной оспе и не получивших экстренную иммунизацию, из числа персонала - отстраняет от работы с 11 по 21 календарный день от начала контакта с заболевшим; из числа пациентов - изолирует на период с 11 по 21 календарный день от начала контакта с заболевшим.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Медицинское наблюдение необходимо установить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за ребенком Б.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за матерью ребенка А.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 всеми членами семьи ребенка А.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 ребенком Б., матерью, братом и сестрой ребенка А.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 ребенком Б., матерью, братом и сестрой ребенка А.</w:t>
      </w:r>
    </w:p>
    <w:p>
      <w:pPr>
        <w:ind w:left="504"/>
      </w:pPr>
      <w:r>
        <w:rPr>
          <w:b w:val="0"/>
          <w:i/>
        </w:rPr>
        <w:t>К категории контактных лиц относят:</w:t>
        <w:br/>
        <w:br/>
        <w:t>* лиц, общавшихся с заболевшим ветряной оспой в течение двух дней до появления у больного сыпи, в период высыпаний, в течение пяти дней после появления последнего элемента сыпи;</w:t>
        <w:br/>
        <w:br/>
        <w:t>* лиц, общавшихся с заболевшим опоясывающим лишаем с момента появления у него сыпи и в период высыпаний (до истечения пяти дней после появления последнего элемента сыпи).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Активной экстренной вакцинации в семейном очаге подлежит +________+ больного А.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отец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сестра 10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брат 3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брат 3 лет</w:t>
      </w:r>
    </w:p>
    <w:p>
      <w:pPr>
        <w:ind w:left="504"/>
      </w:pPr>
      <w:r>
        <w:rPr>
          <w:b w:val="0"/>
          <w:i/>
        </w:rPr>
        <w:t>В качестве меры экстренной профилактики ветряной оспы в отношении лиц, не болевших ветряной оспой и не привитых против нее, контактировавших с больными ветряной оспой или опоясывающим лишаем, используется активная (вакцинация) и пассивная (введение иммуноглобулина) иммунизация.</w:t>
        <w:br/>
        <w:br/>
        <w:t>Активная иммунизация (вакцинация) против ветряной оспы проводится детям (в возрасте от 12 месяцев) и взрослым, не имеющим медицинских противопоказаний к введению вакцины, в первые 72-96 часов после вероятного контакта с больным ветряной оспой или опоясывающим лишаем.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Сестра 10 мес. больного А. подлежит пассивной экстренной иммунизации при +_______________________________+ к вирусу Варицелла Зостер у матери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положительном результате серологических исследований на IgG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отрицательном результате серологических исследований на IgM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отрицательном результате серологических исследований на IgG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положительном результате серологических исследований на IgM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отрицательном результате серологических исследований на IgG</w:t>
      </w:r>
    </w:p>
    <w:p>
      <w:pPr>
        <w:ind w:left="504"/>
      </w:pPr>
      <w:r>
        <w:rPr>
          <w:b w:val="0"/>
          <w:i/>
        </w:rPr>
        <w:t>Специфический (противоветряночный) иммуноглобулин (пассивная иммунизация) вводится медицинским персоналом по назначению врача в течение 72-96 часов после контакта с больным ветряной оспой или опоясывающим лишаем следующим лицам:</w:t>
        <w:br/>
        <w:br/>
        <w:t>* детям (в том числе родившимся недоношенными) в возрасте от 0 месяцев до 11 месяцев 29 дней - при отрицательном результате серологических исследований на IgG к ВЗВ у матери.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pStyle w:val="Heading2"/>
      </w:pPr>
      <w:r>
        <w:t>3. Эпид. мониторинг и профилактика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Дезинфекционные мероприятия в очаге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ограничиваются проведением текущей дезинфекцией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ограничиваются проведением заключительной дезинфекции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предусматривают проведение текущей и заключительной дезинфекции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регламентированы действующими санитарными правилами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регламентированы действующими санитарными правилами</w:t>
      </w:r>
    </w:p>
    <w:p>
      <w:pPr>
        <w:ind w:left="504"/>
      </w:pPr>
      <w:r>
        <w:rPr>
          <w:b w:val="0"/>
          <w:i/>
        </w:rPr>
        <w:t>Мероприятия по прерыванию путей передачи возбудителя:</w:t>
        <w:br/>
        <w:br/>
        <w:t>* в очагах инфекции, вызванной ВЗВ заключительная дезинфекция не проводится;</w:t>
        <w:br/>
        <w:br/>
        <w:t>* в помещении, в котором находится больной, необходимо дважды в день проводить влажную уборку с применением моющих и (или) дезинфицирующих средств и проветривание (по 8-10 минут не менее четырех раз в день).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Статистика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Врач-педиатр участковый и/или врач приемного отделения инфекционной больницы обязаны направить экстренное извещение установленной формы в орган, осуществляющий государственный санитарно-эпидемиологический надзор, в течение _____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ind w:left="504"/>
      </w:pPr>
      <w:r>
        <w:rPr>
          <w:b w:val="0"/>
          <w:i/>
        </w:rPr>
        <w:t>О каждом случае заболевания ветряной оспой или опоясывающим лишаем, а также при подозрении на указанные заболевания, медицинский персонал обязан в течение 2 часов сообщить по телефону, затем в течение 12 часов направить экстренное извещение в территориальный орган (учреждение) федерального органа исполнительной власти, уполномоченного на осуществление федерального государственного санитарно-эпидемиологического надзора, по месту выявления больного (независимо от места проживания и временного пребывания больного).</w:t>
        <w:br/>
        <w:br/>
        <w:t>Передача сообщений и экстренных извещений может осуществляться с использованием электронных средств связи и специализированных информационных систем.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регистрации случаев ветряной оспы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оформление внеочередного донесения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регистрация и учет в Журнале учета противоэпидемических мероприятий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оформление и регистрация «Карты эпидемиологического обследования очага инфекционного заболевания»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оформление и подача экстренного извещения, регистрация и учет в «Журнале учета инфекционных заболеваний»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оформление и подача экстренного извещения, регистрация и учет в «Журнале учета инфекционных заболеваний»</w:t>
      </w:r>
    </w:p>
    <w:p>
      <w:pPr>
        <w:ind w:left="504"/>
      </w:pPr>
      <w:r>
        <w:rPr>
          <w:b w:val="0"/>
          <w:i/>
        </w:rPr>
        <w:t>О каждом случае заболевания ветряной оспой или опоясывающим лишаем, а также при подозрении на указанные заболевания, медицинский персонал обязан в течение 2 часов сообщить по телефону, затем в течение 12 часов направить экстренное извещение в территориальный орган (учреждение) федерального органа исполнительной власти, уполномоченного на осуществление федерального государственного санитарно-эпидемиологического надзора…</w:t>
        <w:br/>
        <w:br/>
        <w:t>Каждый случай ветряной оспы и опоясывающего лишая подлежит регистрации и учету в журнале учета инфекционных заболеваний по месту их выявления.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Вирусология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Зарегистрирован случай клещевого вирусного энцефалита (КВЭ) у ребёнка К. трёх лет. Заболела 5 июня на отдыхе в деревне. Госпитализирована. Присасывание клеща и посещение леса ребёнком родители отрицают, но отмечают потребление девочкой козьего молока, чаще сырого, покупаемого у хозяйки дома, в котором проживают. Кроме того все члены семьи потребляли кипяченое коровье молоко и кисло-молочные продукты домашнего изготовления, приобретаемые в поселке.</w:t>
      </w:r>
    </w:p>
    <w:p>
      <w:pPr>
        <w:spacing w:after="58"/>
      </w:pPr>
      <w:r>
        <w:rPr>
          <w:b w:val="0"/>
          <w:i w:val="0"/>
        </w:rPr>
        <w:t>Родители и второй ребёнок 5 лет козье молоко не употребляли. У хозяйки 2 козы, пасутся на пастбище в подлеске.</w:t>
      </w:r>
    </w:p>
    <w:p>
      <w:pPr>
        <w:spacing w:after="58"/>
      </w:pPr>
      <w:r>
        <w:rPr>
          <w:b w:val="0"/>
          <w:i w:val="0"/>
        </w:rPr>
        <w:t>При сборе эпиданамнеза было выяснено, что отец ребёнка К. 3 июня, будучи на рыбалке на лесном озере, обнаружил присосавшегося клеща, которого снял самостоятельно и выбросил. Пациенту было предложено провести исследование крови или биоптата из места присасывания клеща.</w:t>
      </w:r>
    </w:p>
    <w:p>
      <w:pPr>
        <w:spacing w:after="58"/>
      </w:pPr>
      <w:r>
        <w:rPr>
          <w:b w:val="0"/>
          <w:i w:val="0"/>
        </w:rPr>
        <w:t>Всем членам семьи рекомендовано употреблять козье молоко только после кипячения. В дальнейшем перед выездом на эндемичную по КВЭ территорию проводить вакцинопрофилактику. При посещении леса носить специальную одежду.</w:t>
      </w:r>
    </w:p>
    <w:p>
      <w:pPr>
        <w:spacing w:after="58"/>
      </w:pPr>
      <w:r>
        <w:rPr>
          <w:b w:val="0"/>
          <w:i w:val="0"/>
        </w:rPr>
        <w:t>Посёлок находится на территории области В., где ежегодно регистрируется более 15 случаев заболеваний КВЭ. По поводу присасывания клещей обращаются за помощью более 2000 человек. Периодически в области выявляются случаи заболевания КВЭ, связанные с потреблением сырого козьего молока.</w:t>
      </w:r>
    </w:p>
    <w:p>
      <w:pPr>
        <w:pStyle w:val="Heading2"/>
      </w:pPr>
      <w:r>
        <w:t>1. Эпид. мониторинг и профилактика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Инфицирование ребенка К. 3-х лет клещевым вирусным энцефалитом наиболее вероятно произошло ______ путем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алиментарным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воздушно-капельным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трансмиссивным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контактным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алиментарным</w:t>
      </w:r>
    </w:p>
    <w:p>
      <w:pPr>
        <w:ind w:left="504"/>
      </w:pPr>
      <w:r>
        <w:rPr>
          <w:b w:val="0"/>
          <w:i/>
        </w:rPr>
        <w:t>Алиментарный путь заражения встречается главным образом в Европейской части страны, характерен для западного варианта клещевого вирусного энцефалита. Таким путем в РСФСР заражается около 20% заболевших.</w:t>
        <w:br/>
        <w:br/>
        <w:t>Эпидемиология: Учебник: В 2 т. Т. 2 / Н.И. Брико, Л.П. Зуева, В.И. Покровский, В.П. Сергиев, В.В. Шкарин. — М.: ООО «Издательство «Медицинское информационное агентство», 2013</w:t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Ведущим механизмом передачи возбудителя является трансмиссивный. Значительно реже заражение человека происходит алиментарным путем при употреблении в пищу сырого молока коз (очень редко - коров). В отдельных случаях заражение реализуется контактным путем при попадании возбудителя на кожу и на слизистые оболочки при раздавливании клеща.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Реализация алиментарного пути передачи произошла при потреблении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кисло-молочных продуктов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кипяченого козьего молока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кипяченого коровьего молока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сырого козьего молока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сырого козьего молока</w:t>
      </w:r>
    </w:p>
    <w:p>
      <w:pPr>
        <w:ind w:left="504"/>
      </w:pPr>
      <w:r>
        <w:rPr>
          <w:b w:val="0"/>
          <w:i/>
        </w:rPr>
        <w:t>Ведущим механизмом передачи возбудителя является трансмиссивный. Значительно реже заражение человека происходит алиментарным путем при употреблении в пищу сырого молока коз (очень редко - коров). В отдельных случаях заражение реализуется контактным путем при попадании возбудителя на кожу и на слизистые оболочки при раздавливании клеща.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Ребенок К., кроме инфекционного стационара, может быть госпитализирован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изолятор терапевтического отделения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изолятор неврологического отделения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неврологическое отделение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терапевтическое отделение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неврологическое отделение</w:t>
      </w:r>
    </w:p>
    <w:p>
      <w:pPr>
        <w:ind w:left="504"/>
      </w:pPr>
      <w:r>
        <w:rPr>
          <w:b w:val="0"/>
          <w:i/>
        </w:rPr>
        <w:t>В случае подозрения на развитие КВЭ, особенно при некупирующейся жаропонижающими средствами лихорадке, сохранении головной боли на фоне снижения температуры, выраженного болевого синдрома в области надплечий, спины, наличии соответствующего эпиданамнеза, медицинскими работниками принимаются меры по экстренной госпитализации человека в неврологическое или инфекционное отделение вне зависимости от тяжести заболевания на момент первичного осмотра.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Ребенок К., больной клещевым вирусным энцефалитом, источником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является, так как при зоонозах, в частности при клещевом вирусном энцефалите, возможна передача возбудителя от человека к человеку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является, так как заболевший не имеет вакцинации против клещевого вирусного энцефалита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является, так как заразился клещевым вирусным энцефалитом при потреблении сырого козьего молока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является, так как при зоонозах, в частности при клещевом вирусном энцефалите, человек является биологическим тупиком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является, так как при зоонозах, в частности при клещевом вирусном энцефалите, человек является биологическим тупиком</w:t>
      </w:r>
    </w:p>
    <w:p>
      <w:pPr>
        <w:ind w:left="504"/>
      </w:pPr>
      <w:r>
        <w:rPr>
          <w:b w:val="0"/>
          <w:i/>
        </w:rPr>
        <w:t>Возбудители зоонозов способны в ряде случаев поражать человека. Однако сам человек играет случайную роль в процессе циркуляции и резервации возбудителя, не становясь обязательным условием его существования в природе, т.е. являясь биологическим тупиком.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Отцу заболевшего ребенка предложено провести исследование крови или биоптата из места присасывания клеща с целью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назначения профилактического курса антибактериальной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решения вопроса о плановой вакцинации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ранней индикации возбудителей инфекций в организме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установления факта зараженности клеща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ранней индикации возбудителей инфекций в организме пациента</w:t>
      </w:r>
    </w:p>
    <w:p>
      <w:pPr>
        <w:ind w:left="504"/>
      </w:pPr>
      <w:r>
        <w:rPr>
          <w:b w:val="0"/>
          <w:i/>
        </w:rPr>
        <w:t>В случае если клещ не сохранился …. с целью ранней индикации возбудителей инфекций в организме пациента может быть исследована кровь или биоптат из места присасывания клеща.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исследования крови или биоптата из места присасывания клеща, если он не сохранился, рекомендован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вирусологический, путем заражения клеточных культур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вирусологический, путем заражения белых мышей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бактериологический, путем выделения чистой культуры на питательных средах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полимеразной цепной реакции (ПЦР)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полимеразной цепной реакции (ПЦР)</w:t>
      </w:r>
    </w:p>
    <w:p>
      <w:pPr>
        <w:ind w:left="504"/>
      </w:pPr>
      <w:r>
        <w:rPr>
          <w:b w:val="0"/>
          <w:i/>
        </w:rPr>
        <w:t>В случае если клещ не сохранился или не подлежит исследованию вследствие неправильного сохранения, с целью ранней индикации возбудителей инфекций в организме пациента может быть исследована кровь или биоптат из места присасывания клеща методом ПЦР. В случае получения положительного результата показано проведение экстренных профилактических мероприятий (введение специфического иммуноглобулина, антибиотикопрофилактика.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Иммунопрофилактика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положительном результате исследования крови или биоптата из места присасывания клеща на клещевой вирусный энцефалит, отцу необходимо провести экстренную профилактику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вакциной Энце ВИР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человеческим иммуноглобулином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вакциной Энцепур взрослый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 вакциной Энце ВИР, и специфическим иммуноглобулином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человеческим иммуноглобулином</w:t>
      </w:r>
    </w:p>
    <w:p>
      <w:pPr>
        <w:ind w:left="504"/>
      </w:pPr>
      <w:r>
        <w:rPr>
          <w:b w:val="0"/>
          <w:i/>
        </w:rPr>
        <w:t>Для экстренной профилактики используют человеческий иммуноглобулин против КВЭ. Препарат вводят лицам: непривитым против КВЭ, получившим неполный курс прививок, имеющим дефекты в вакцинальном курсе, не имеющим документального подтверждения о профилактических прививках.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Если экстренная профилактика будет назначена, иммуноглобулин против клещевого вирусного энцефалита вводят не позднее +___+ дня после присасывания клеща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Экстренная профилактика противоклещевым иммуноглобулином должна проводиться в течение 72 часов после присасывания клеща.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Эпид. мониторинг и профилактика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отказе от исследования крови или биоптата из места присасывания клеща отцу следует рекомендовать следить за состоянием здоровья в течение +_____+ недель/недели после укуса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При обращении человека за медицинской помощью по поводу укуса клеща медицинские работники обязаны … проинформировать пострадавшего о необходимости обращения за медицинской помощью, в случае возникновения отклонений в состоянии здоровья в течение 3 недель после укуса.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Статистика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Врач, поставивший диагноз клещевой вирусный энцефалит, обязан направить экстренное извещение установленной формы в орган, осуществляющий государственный санитарно-эпидемиологический надзор, в течение _____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ind w:left="504"/>
      </w:pPr>
      <w:r>
        <w:rPr>
          <w:b w:val="0"/>
          <w:i/>
        </w:rPr>
        <w:t>О каждом случае заболевания КВЭ, подозрения на это заболевание врачи всех специальностей …. в течение 12 часов посылают экстренное извещение по установленной форме в органы и учреждения Роспотребнадзора по субъектам Российской Федерации (независимо от места проживания больного).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Эпид. мониторинг и профилактика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Беседу (лекцию) с предоставлением сведений о переносчиках возбудителя болезни, возможных путях заражения, личной и общественной профилактике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для жителей, занимающихся выпасом коз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для всего населения поселка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для населения, содержащего коз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для жителей, приезжающих на отдых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для всего населения поселка</w:t>
      </w:r>
    </w:p>
    <w:p>
      <w:pPr>
        <w:ind w:left="504"/>
      </w:pPr>
      <w:r>
        <w:rPr>
          <w:b w:val="0"/>
          <w:i/>
        </w:rPr>
        <w:t>Гигиеническое воспитание населения и информационно-разъяснительная работа являются одним из методов профилактики инфекций, передающихся иксодовыми клещами.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беседе с членами семьи о профилактике клещевого вирусного энцефалита нужно дать рекомендации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проводить взаимо- и самоосмотры при посещении леса каждые 10-15 минут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достаточно однократной вакцинации, чтобы получить пожизненный иммунитет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снять и выбросить клеща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наблюдать за местом укуса в течение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проводить взаимо- и самоосмотры при посещении леса каждые 10-15 минут</w:t>
      </w:r>
    </w:p>
    <w:p>
      <w:pPr>
        <w:ind w:left="504"/>
      </w:pPr>
      <w:r>
        <w:rPr>
          <w:b w:val="0"/>
          <w:i/>
        </w:rPr>
        <w:t>Индивидуальная (личная) защита людей включает в себя:</w:t>
        <w:br/>
        <w:br/>
        <w:t>•</w:t>
        <w:tab/>
        <w:t>соблюдение норм безопасности на опасной в отношении клещей территории: проведение осмотров каждые 10 минут для обнаружения клещей; минимизация контактов с лесной подстилкой; устройство стоянок и ночевок в лесу на участках, лишенных травяной растительности или в сухих сосновых лесах на песчаных почвах; осмотр после возвращения из леса или перед ночевкой снятой верхней одежды, тела и предметов, на которых могут оказаться клещи; исключение заноса в помещения растений непосредственно из леса; осмотр собак и других животных для обнаружения и удаления с них прицепившихся и присосавшихся клещей.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sanpin3686_25/" TargetMode="External"/><Relationship Id="rId10" Type="http://schemas.openxmlformats.org/officeDocument/2006/relationships/hyperlink" Target="https://library.mededtech.ru/rest/documents/sanpin3686_25/#paragraph_6rtn9b" TargetMode="External"/><Relationship Id="rId11" Type="http://schemas.openxmlformats.org/officeDocument/2006/relationships/hyperlink" Target="https://library.mededtech.ru/rest/documents/sanpin3686_25/#paragraph_0o85vo" TargetMode="External"/><Relationship Id="rId12" Type="http://schemas.openxmlformats.org/officeDocument/2006/relationships/hyperlink" Target="https://library.mededtech.ru/rest/documents/sanpin3686_25/#paragraph_4a4e88" TargetMode="External"/><Relationship Id="rId13" Type="http://schemas.openxmlformats.org/officeDocument/2006/relationships/hyperlink" Target="https://library.mededtech.ru/rest/documents/ISBN9785970465196/?anchor=paragraph_4uq6h3#paragraph_4uq6h3" TargetMode="External"/><Relationship Id="rId14" Type="http://schemas.openxmlformats.org/officeDocument/2006/relationships/hyperlink" Target="https://library.mededtech.ru/rest/documents/sanpin3686_25/#list_item_3s6v65" TargetMode="External"/><Relationship Id="rId15" Type="http://schemas.openxmlformats.org/officeDocument/2006/relationships/hyperlink" Target="https://library.mededtech.ru/rest/documents/sanpin3686_25/#paragraph_h293t8" TargetMode="External"/><Relationship Id="rId16" Type="http://schemas.openxmlformats.org/officeDocument/2006/relationships/hyperlink" Target="https://library.mededtech.ru/rest/documents/sanpin3686_25/#paragraph_mjm9kg" TargetMode="External"/><Relationship Id="rId17" Type="http://schemas.openxmlformats.org/officeDocument/2006/relationships/hyperlink" Target="https://library.mededtech.ru/rest/documents/sanpin3686_25/#paragraph_a351a0" TargetMode="External"/><Relationship Id="rId18" Type="http://schemas.openxmlformats.org/officeDocument/2006/relationships/hyperlink" Target="https://library.mededtech.ru/rest/documents/sanpin3686_25/#paragraph_a2ls36" TargetMode="External"/><Relationship Id="rId19" Type="http://schemas.openxmlformats.org/officeDocument/2006/relationships/hyperlink" Target="https://library.mededtech.ru/rest/documents/sanpin3686_25/#paragraph_loh1nj" TargetMode="External"/><Relationship Id="rId20" Type="http://schemas.openxmlformats.org/officeDocument/2006/relationships/hyperlink" Target="https://library.mededtech.ru/rest/documents/sanpin3686_25/#paragraph_nummal" TargetMode="External"/><Relationship Id="rId21" Type="http://schemas.openxmlformats.org/officeDocument/2006/relationships/hyperlink" Target="https://library.mededtech.ru/rest/documents/sanpin3686_25/#paragraph_tood1e" TargetMode="External"/><Relationship Id="rId22" Type="http://schemas.openxmlformats.org/officeDocument/2006/relationships/hyperlink" Target="https://library.mededtech.ru/rest/documents/sanpin3686_25/#paragraph_6c38us" TargetMode="External"/><Relationship Id="rId23" Type="http://schemas.openxmlformats.org/officeDocument/2006/relationships/hyperlink" Target="https://library.mededtech.ru/rest/documents/tom2/?anchor=paragraph_ju16o9#paragraph_ju16o9" TargetMode="External"/><Relationship Id="rId24" Type="http://schemas.openxmlformats.org/officeDocument/2006/relationships/hyperlink" Target="https://library.mededtech.ru/rest/documents/sanpin3686_25/#paragraph_kp6huv" TargetMode="External"/><Relationship Id="rId25" Type="http://schemas.openxmlformats.org/officeDocument/2006/relationships/hyperlink" Target="https://library.mededtech.ru/rest/documents/sanpin3686_25/#paragraph_rc3coe" TargetMode="External"/><Relationship Id="rId26" Type="http://schemas.openxmlformats.org/officeDocument/2006/relationships/hyperlink" Target="https://library.mededtech.ru/rest/documents/tom1/?anchor=paragraph_oe5k4h#paragraph_oe5k4h" TargetMode="External"/><Relationship Id="rId27" Type="http://schemas.openxmlformats.org/officeDocument/2006/relationships/hyperlink" Target="https://library.mededtech.ru/rest/documents/sanpin3686_25/#paragraph_861ie8" TargetMode="External"/><Relationship Id="rId28" Type="http://schemas.openxmlformats.org/officeDocument/2006/relationships/hyperlink" Target="https://library.mededtech.ru/rest/documents/sanpin3686_25/#paragraph_dshb0d" TargetMode="External"/><Relationship Id="rId29" Type="http://schemas.openxmlformats.org/officeDocument/2006/relationships/hyperlink" Target="https://library.mededtech.ru/rest/documents/sanpin3686_25/#paragraph_uvadl0" TargetMode="External"/><Relationship Id="rId30" Type="http://schemas.openxmlformats.org/officeDocument/2006/relationships/hyperlink" Target="https://library.mededtech.ru/rest/documents/sanpin3686_25/#paragraph_v20prn" TargetMode="External"/><Relationship Id="rId31" Type="http://schemas.openxmlformats.org/officeDocument/2006/relationships/hyperlink" Target="https://library.mededtech.ru/rest/documents/sanpin3686_25/#list_item_c7tm53" TargetMode="External"/><Relationship Id="rId32" Type="http://schemas.openxmlformats.org/officeDocument/2006/relationships/hyperlink" Target="https://library.mededtech.ru/rest/documents/sanpin3686_25/#paragraph_he5isq" TargetMode="External"/><Relationship Id="rId33" Type="http://schemas.openxmlformats.org/officeDocument/2006/relationships/hyperlink" Target="https://library.mededtech.ru/rest/documents/sanpin3686_25/#list_item_637if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